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2C969A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7057E89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8D4255C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2DAA213A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51B0EDF" wp14:editId="3E186883">
                  <wp:extent cx="1533525" cy="790575"/>
                  <wp:effectExtent l="0" t="0" r="9525" b="9525"/>
                  <wp:docPr id="830811948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E67B91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C33531C" w14:textId="092B7AF4" w:rsidR="00057A1C" w:rsidRDefault="007B04BF" w:rsidP="007B04BF">
      <w:r>
        <w:t>Innenwand-Luftdurchlass</w:t>
      </w:r>
      <w:r>
        <w:br/>
        <w:t>Typ ILD</w:t>
      </w:r>
      <w:r>
        <w:br/>
        <w:t>Aktives raumweises Überströmelement (Innenraum-Luftdurchlass) zur Luftversorgung von innenliegenden (Wohn-) Räumen (kaskadiertes Lüften)</w:t>
      </w:r>
      <w:r>
        <w:br/>
        <w:t>Einbau in einen Rundkanal mit Ø 160 mm</w:t>
      </w:r>
      <w:r>
        <w:br/>
        <w:t>Es können synchronisierte Förderrichtungen und Volumenströme hergestellt oder unabhängig steuerbare (ILD-) Systeme gebildet werden</w:t>
      </w:r>
      <w:r>
        <w:br/>
        <w:t>Weitestgehende akustische Trennung der Räume durch Schallabsorber und beidseitige Innenblenden</w:t>
      </w:r>
      <w:r>
        <w:br/>
        <w:t>Ansteuerung über 5/UNI-FT, 5/SC-FT, 5/UNI-RF, 5/SC-RF, 5/GS, TAC, KNX</w:t>
      </w:r>
      <w:r w:rsidR="00997B3F">
        <w:t>-Control4</w:t>
      </w:r>
      <w:r>
        <w:t xml:space="preserve"> und </w:t>
      </w:r>
      <w:r w:rsidR="00997B3F">
        <w:t>s</w:t>
      </w:r>
      <w:r>
        <w:t>mart</w:t>
      </w:r>
      <w:r w:rsidR="00997B3F">
        <w:t xml:space="preserve"> </w:t>
      </w:r>
      <w:proofErr w:type="spellStart"/>
      <w:r w:rsidR="00997B3F">
        <w:t>h</w:t>
      </w:r>
      <w:r>
        <w:t>ome</w:t>
      </w:r>
      <w:proofErr w:type="spellEnd"/>
      <w:r>
        <w:t xml:space="preserve"> möglich</w:t>
      </w:r>
      <w:r>
        <w:br/>
      </w:r>
      <w:r>
        <w:br/>
        <w:t>Technische Daten:</w:t>
      </w:r>
      <w:r>
        <w:br/>
        <w:t>Volumenstrom: 26 - 40 m³/h</w:t>
      </w:r>
      <w:r>
        <w:br/>
        <w:t>Schallleistungspegel LW: 33 - 38 dB(A)</w:t>
      </w:r>
      <w:r>
        <w:br/>
        <w:t>Schalldruckpegel 1 m Abstand: 25 - 30 dB(A)</w:t>
      </w:r>
      <w:r>
        <w:br/>
        <w:t>Schalldruckpegel 3 m Abstand: 18 - 23 dB(A)</w:t>
      </w:r>
      <w:r>
        <w:br/>
        <w:t>Leistungsaufnahme: 0,7 - 4 W</w:t>
      </w:r>
      <w:r>
        <w:br/>
        <w:t>Spezifische Leistungsaufnahme: 0,03 W/m³/h</w:t>
      </w:r>
      <w:r>
        <w:br/>
        <w:t>Spannungsversorgung: 12 V DC SELV</w:t>
      </w:r>
      <w:r>
        <w:br/>
        <w:t>Schutzklasse: III</w:t>
      </w:r>
      <w:r>
        <w:br/>
        <w:t>Schutzart: IP 22</w:t>
      </w:r>
      <w:r>
        <w:br/>
      </w:r>
      <w:r>
        <w:br/>
        <w:t>Kernbohrung: 162 mm</w:t>
      </w:r>
      <w:r>
        <w:br/>
        <w:t>Mindesteinbaulänge: 100 mm</w:t>
      </w:r>
      <w:r>
        <w:br/>
      </w:r>
      <w:r>
        <w:br/>
        <w:t>Fabrikat LUNOS</w:t>
      </w:r>
      <w:r>
        <w:br/>
        <w:t>Typ ILD</w:t>
      </w:r>
      <w:r>
        <w:br/>
        <w:t>Best.-Nr. 41188</w:t>
      </w:r>
    </w:p>
    <w:p w14:paraId="3B7F34B9" w14:textId="31BD1697" w:rsidR="00057A1C" w:rsidRDefault="00057A1C">
      <w:pPr>
        <w:overflowPunct/>
        <w:autoSpaceDE/>
        <w:autoSpaceDN/>
        <w:adjustRightInd/>
        <w:spacing w:after="160" w:line="278" w:lineRule="auto"/>
        <w:textAlignment w:val="auto"/>
      </w:pPr>
    </w:p>
    <w:sectPr w:rsidR="00057A1C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2026-01-30T10:18:00Z</dcterms:created>
  <dcterms:modified xsi:type="dcterms:W3CDTF">2026-01-30T10:18:00Z</dcterms:modified>
</cp:coreProperties>
</file>