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350E1B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308D4A8" w14:textId="261AC460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4D3113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04933B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0D6B051" wp14:editId="1EEE6180">
                  <wp:extent cx="1533525" cy="790575"/>
                  <wp:effectExtent l="0" t="0" r="9525" b="9525"/>
                  <wp:docPr id="2071904944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F12B11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E111FA3" w14:textId="0759E68D" w:rsidR="003D15BA" w:rsidRDefault="003D15BA" w:rsidP="003D15BA">
      <w:r>
        <w:t>Silvento</w:t>
      </w:r>
      <w:r w:rsidR="00213095">
        <w:t xml:space="preserve"> </w:t>
      </w:r>
      <w:r w:rsidR="00A970FD">
        <w:t>ec</w:t>
      </w:r>
      <w:r>
        <w:t xml:space="preserve"> Unterputzgehäuse</w:t>
      </w:r>
      <w:r>
        <w:br/>
        <w:t>Typ 3/UP</w:t>
      </w:r>
      <w:r>
        <w:br/>
        <w:t>Wand- und Deckeneinbaugehäuse 3/UP für Wand- und Deckenmontage (Montagewinkel optional erhältlich</w:t>
      </w:r>
      <w:r w:rsidR="004130B3">
        <w:t>)</w:t>
      </w:r>
      <w:r>
        <w:br/>
        <w:t>als radiale und axiale Variante mit Abluftstutzen DN 80 (Abluftstutzen nach oben, rechts, links oder hinten) mit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  <w:t>Putzschutzdeckel sowie Netzanschlussklemme</w:t>
      </w:r>
      <w:r>
        <w:br/>
      </w:r>
      <w:r>
        <w:br/>
        <w:t>Bauaufsichtliche Zulassung Z-51.1-215</w:t>
      </w:r>
      <w:r>
        <w:br/>
      </w:r>
      <w:r>
        <w:br/>
        <w:t>Technische Daten:</w:t>
      </w:r>
      <w:r>
        <w:br/>
      </w:r>
      <w:r w:rsidRPr="005453C1">
        <w:rPr>
          <w:color w:val="000000" w:themeColor="text1"/>
        </w:rPr>
        <w:t>Farbe: weiß</w:t>
      </w:r>
      <w:r w:rsidR="00032689" w:rsidRPr="005453C1">
        <w:rPr>
          <w:color w:val="000000" w:themeColor="text1"/>
        </w:rPr>
        <w:t xml:space="preserve"> (ähnlich RAL 9016)</w:t>
      </w:r>
      <w:r>
        <w:br/>
        <w:t>Material: PS</w:t>
      </w:r>
      <w:r>
        <w:br/>
        <w:t xml:space="preserve">Verfügbarer statischer Druck (V): 233 </w:t>
      </w:r>
      <w:proofErr w:type="spellStart"/>
      <w:r>
        <w:t>Pa</w:t>
      </w:r>
      <w:proofErr w:type="spellEnd"/>
      <w:r>
        <w:br/>
      </w:r>
      <w:r>
        <w:br/>
        <w:t>Maße (H x B x T): 262 x 262 x 90,5 mm</w:t>
      </w:r>
      <w:r>
        <w:br/>
        <w:t>Abluftstutzen: DN 80</w:t>
      </w:r>
      <w:r>
        <w:br/>
      </w:r>
      <w:r>
        <w:br/>
        <w:t>Fabrikat LUNOS</w:t>
      </w:r>
      <w:r>
        <w:br/>
        <w:t>Typ 3/UP</w:t>
      </w:r>
      <w:r>
        <w:br/>
        <w:t>Best.-Nr. 40125</w:t>
      </w:r>
    </w:p>
    <w:p w14:paraId="3F0DD429" w14:textId="6437C17E" w:rsidR="007733BA" w:rsidRDefault="007733BA">
      <w:pPr>
        <w:overflowPunct/>
        <w:autoSpaceDE/>
        <w:autoSpaceDN/>
        <w:adjustRightInd/>
        <w:spacing w:after="160" w:line="278" w:lineRule="auto"/>
        <w:textAlignment w:val="auto"/>
      </w:pPr>
    </w:p>
    <w:sectPr w:rsidR="007733BA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527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2026-01-26T15:37:00Z</dcterms:created>
  <dcterms:modified xsi:type="dcterms:W3CDTF">2026-01-26T15:37:00Z</dcterms:modified>
</cp:coreProperties>
</file>