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B023E10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C1F7590" w14:textId="2F3A6E3F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3DEDF43F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6CBFF40B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61A3BAB" wp14:editId="40144719">
                  <wp:extent cx="1533525" cy="790575"/>
                  <wp:effectExtent l="0" t="0" r="9525" b="9525"/>
                  <wp:docPr id="1581641945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13AD3A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30B5C8CD" w14:textId="0BF3FFBF" w:rsidR="000F5AFE" w:rsidRDefault="00062927" w:rsidP="00062927">
      <w:r w:rsidRPr="00062927">
        <w:t>Dezentrales Lüftungsgerät mit Wärmerückgewinnung</w:t>
      </w:r>
      <w:r w:rsidRPr="00062927">
        <w:br/>
        <w:t>Typ e</w:t>
      </w:r>
      <w:r w:rsidRPr="00062927">
        <w:rPr>
          <w:vertAlign w:val="superscript"/>
        </w:rPr>
        <w:t>go</w:t>
      </w:r>
      <w:r w:rsidRPr="00062927">
        <w:t>-RF</w:t>
      </w:r>
      <w:r w:rsidRPr="00062927">
        <w:br/>
        <w:t>Hocheffizientes dezentrales (raumweises) Lüftungsgerät mit Wärmerückgewinnung nach dem Prinzip des reversierenden Luftstroms (Regenerator) und der Möglichkeit einen Abluftvolumenstrom ohne Wärmerückgewinnung nach Bedarf zu erzeugen</w:t>
      </w:r>
      <w:r w:rsidRPr="00062927">
        <w:br/>
        <w:t>Einbau in einen Rundkanal mit Ø 160 mm und integriertes 12V Netzteil zum direkten Anschluss an Netzspannung</w:t>
      </w:r>
      <w:r w:rsidRPr="00062927">
        <w:br/>
        <w:t>Integrierte Steuerung mit Funkmodul und Feuchte-/Temperatursensor im Luftstrom zur Messung von Innen– und Außenklima für eine intelligente Feuchtesteuerung</w:t>
      </w:r>
      <w:r w:rsidRPr="00062927">
        <w:br/>
        <w:t>Besteht aus einem polymerbasierten Drehwinkel-Wärmetauscher</w:t>
      </w:r>
      <w:r w:rsidR="000F5AFE">
        <w:t xml:space="preserve"> (</w:t>
      </w:r>
      <w:proofErr w:type="spellStart"/>
      <w:r w:rsidR="000F5AFE">
        <w:t>pbD</w:t>
      </w:r>
      <w:proofErr w:type="spellEnd"/>
      <w:r w:rsidR="000F5AFE">
        <w:t>)</w:t>
      </w:r>
      <w:r w:rsidRPr="00062927">
        <w:t xml:space="preserve">, EPP- Schaumgehäuse, Wärmedämmung, Design-Innenblende, zwei Filter ISO </w:t>
      </w:r>
      <w:proofErr w:type="spellStart"/>
      <w:r w:rsidRPr="00062927">
        <w:t>Coarse</w:t>
      </w:r>
      <w:proofErr w:type="spellEnd"/>
      <w:r w:rsidRPr="00062927">
        <w:t xml:space="preserve"> &gt;45% und zwei hocheffiziente ec-Motoren</w:t>
      </w:r>
      <w:r w:rsidRPr="00062927">
        <w:br/>
        <w:t>Wärmetauscher ist zu 100% recyclingfähig</w:t>
      </w:r>
      <w:r w:rsidRPr="00062927">
        <w:br/>
        <w:t>Pollenfilter optional erhältlich</w:t>
      </w:r>
      <w:r w:rsidRPr="00062927">
        <w:br/>
        <w:t>Ansteuerung per Funk über eine 5/UNI-RF oder 5/SC-RF oder autarker Sensorbetrieb ohne externe Steuerung möglich</w:t>
      </w:r>
    </w:p>
    <w:p w14:paraId="64AE3460" w14:textId="77777777" w:rsidR="00951489" w:rsidRPr="00951489" w:rsidRDefault="00951489" w:rsidP="00062927"/>
    <w:p w14:paraId="5134DEE3" w14:textId="0A7DF8EE" w:rsidR="00062927" w:rsidRDefault="00E45B05" w:rsidP="00062927">
      <w:r w:rsidRPr="000F5AFE">
        <w:t>Mit allgemeiner bauaufsichtlicher Zulassung (</w:t>
      </w:r>
      <w:proofErr w:type="spellStart"/>
      <w:r w:rsidRPr="000F5AFE">
        <w:t>abZ</w:t>
      </w:r>
      <w:proofErr w:type="spellEnd"/>
      <w:r w:rsidRPr="000F5AFE">
        <w:t xml:space="preserve">) nach </w:t>
      </w:r>
      <w:proofErr w:type="spellStart"/>
      <w:r w:rsidRPr="000F5AFE">
        <w:t>DiBt</w:t>
      </w:r>
      <w:proofErr w:type="spellEnd"/>
      <w:r w:rsidRPr="000F5AFE">
        <w:t xml:space="preserve"> Z-51.3-381</w:t>
      </w:r>
      <w:r w:rsidR="00062927" w:rsidRPr="00062927">
        <w:br/>
        <w:t>Entspricht EU-Verordnung 1254/2014 Energieeffizienzklasse A</w:t>
      </w:r>
      <w:r w:rsidR="00062927" w:rsidRPr="00062927">
        <w:br/>
      </w:r>
      <w:r w:rsidR="00062927" w:rsidRPr="00062927">
        <w:br/>
        <w:t>Wärmebereitstellungsgrade:</w:t>
      </w:r>
      <w:r w:rsidR="00062927" w:rsidRPr="00062927">
        <w:br/>
        <w:t>maximal: 92%</w:t>
      </w:r>
      <w:r w:rsidR="00062927" w:rsidRPr="00062927">
        <w:br/>
        <w:t>nach EU (EN 13141-8): 91%</w:t>
      </w:r>
      <w:r w:rsidR="00062927" w:rsidRPr="00062927">
        <w:br/>
      </w:r>
      <w:r w:rsidR="00062927" w:rsidRPr="00062927">
        <w:br/>
        <w:t>Technische Daten:</w:t>
      </w:r>
      <w:r w:rsidR="00062927" w:rsidRPr="00062927">
        <w:br/>
        <w:t>Volumenstrom: 5 - 20 (Abluft 45) m³/h</w:t>
      </w:r>
      <w:r w:rsidR="00062927" w:rsidRPr="00062927">
        <w:br/>
        <w:t>Schallleistungspegel LW: 28 - 51 (53) dB(A)</w:t>
      </w:r>
      <w:r w:rsidR="00062927" w:rsidRPr="00062927">
        <w:br/>
        <w:t>Schalldruckpegel 1 m Abstand: 20 - 43 (45) dB(A)</w:t>
      </w:r>
      <w:r w:rsidR="00062927" w:rsidRPr="00062927">
        <w:br/>
        <w:t>Schalldruckpegel 3 m Abstand: 10 - 30 (32) dB(A)</w:t>
      </w:r>
      <w:r w:rsidR="00062927" w:rsidRPr="00062927">
        <w:br/>
        <w:t xml:space="preserve">Max. Normschallpegeldifferenz </w:t>
      </w:r>
      <w:proofErr w:type="spellStart"/>
      <w:r w:rsidR="00062927" w:rsidRPr="00062927">
        <w:t>Dn,e,w</w:t>
      </w:r>
      <w:proofErr w:type="spellEnd"/>
      <w:r w:rsidR="00062927" w:rsidRPr="00062927">
        <w:t xml:space="preserve"> 46 dB</w:t>
      </w:r>
      <w:r w:rsidR="00062927" w:rsidRPr="00062927">
        <w:br/>
        <w:t>Leistungsaufnahme: 2 – 6 W</w:t>
      </w:r>
      <w:r w:rsidR="00062927" w:rsidRPr="00062927">
        <w:br/>
        <w:t>Spezifische Leistungsaufnahme: 0,11 - 0,2 W/m³/h</w:t>
      </w:r>
      <w:r w:rsidR="00062927" w:rsidRPr="00062927">
        <w:br/>
        <w:t>Spannungsversorgung: 100 - 240 V AC 50/60 Hz</w:t>
      </w:r>
      <w:r w:rsidR="00062927" w:rsidRPr="00062927">
        <w:br/>
        <w:t>Schutzklasse: IP 22</w:t>
      </w:r>
      <w:r w:rsidR="00062927" w:rsidRPr="00062927">
        <w:br/>
      </w:r>
      <w:r w:rsidR="00062927" w:rsidRPr="00062927">
        <w:br/>
        <w:t>Kernbohrung: 162 mm</w:t>
      </w:r>
      <w:r w:rsidR="00062927" w:rsidRPr="00062927">
        <w:br/>
        <w:t xml:space="preserve">Mindesteinbaulänge: 300 mm </w:t>
      </w:r>
      <w:r w:rsidR="00062927" w:rsidRPr="00062927">
        <w:br/>
        <w:t>Design-Innenblende: 237 x 217 mm</w:t>
      </w:r>
      <w:r w:rsidR="00062927" w:rsidRPr="00062927">
        <w:br/>
      </w:r>
      <w:r w:rsidR="00062927" w:rsidRPr="00062927">
        <w:br/>
        <w:t>Fabrikat LUNOS</w:t>
      </w:r>
      <w:r w:rsidR="00062927" w:rsidRPr="00062927">
        <w:br/>
        <w:t>Typ e</w:t>
      </w:r>
      <w:r w:rsidR="00062927" w:rsidRPr="00062927">
        <w:rPr>
          <w:vertAlign w:val="superscript"/>
        </w:rPr>
        <w:t>go</w:t>
      </w:r>
      <w:r w:rsidR="00062927" w:rsidRPr="00062927">
        <w:t>-RF</w:t>
      </w:r>
      <w:r w:rsidR="00062927" w:rsidRPr="00062927">
        <w:br/>
        <w:t>Best.-Nr. 40116</w:t>
      </w:r>
    </w:p>
    <w:p w14:paraId="4DE95380" w14:textId="0B511160" w:rsidR="00062927" w:rsidRDefault="00062927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062927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A7CF1"/>
    <w:rsid w:val="004B52D6"/>
    <w:rsid w:val="004B6869"/>
    <w:rsid w:val="004C510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AB4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2026-01-30T10:16:00Z</dcterms:created>
  <dcterms:modified xsi:type="dcterms:W3CDTF">2026-01-30T10:16:00Z</dcterms:modified>
</cp:coreProperties>
</file>