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022D2A95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03EB7DCA" w14:textId="54916D5A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7C456B85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0E3AD5EA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75DDACC5" wp14:editId="04DDD00B">
                  <wp:extent cx="1533525" cy="790575"/>
                  <wp:effectExtent l="0" t="0" r="9525" b="9525"/>
                  <wp:docPr id="118444154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C74EED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1113FA42" w14:textId="2D5F4603" w:rsidR="00EE39B7" w:rsidRDefault="00EE39B7" w:rsidP="00EE39B7">
      <w:r>
        <w:t>Außenwand-Luftdurchlass</w:t>
      </w:r>
      <w:r>
        <w:br/>
        <w:t>Typ ALD-S</w:t>
      </w:r>
      <w:r>
        <w:br/>
        <w:t>Passiver Außenwand-Luftdurchlass zur Frischluftversorgung bei Verwendung im Abluftsystem oder zur freien Lüftung</w:t>
      </w:r>
      <w:r>
        <w:br/>
        <w:t>Einbau in einen Rundkanal mit Ø 160 mm</w:t>
      </w:r>
      <w:r>
        <w:br/>
        <w:t xml:space="preserve">Inklusive waschbarem ISO </w:t>
      </w:r>
      <w:proofErr w:type="spellStart"/>
      <w:r>
        <w:t>Coarse</w:t>
      </w:r>
      <w:proofErr w:type="spellEnd"/>
      <w:r>
        <w:t xml:space="preserve"> &gt;45% Filter (Pollenfilter optional), vier Schalldämmelementen und Volumenstromblende</w:t>
      </w:r>
      <w:r>
        <w:br/>
        <w:t>Zusätzliche Schalldämmelemente bei größeren Wandstärken optional erhältlich</w:t>
      </w:r>
      <w:r>
        <w:br/>
        <w:t>Erfüllt die Vorgaben des DIBt, der DIN 1946-6 und 18017-3 zur passiven Frischluftversorgung</w:t>
      </w:r>
      <w:r>
        <w:br/>
      </w:r>
      <w:r>
        <w:br/>
        <w:t>Technische Daten:</w:t>
      </w:r>
      <w:r>
        <w:br/>
        <w:t>Volumenstrom:</w:t>
      </w:r>
      <w:r>
        <w:br/>
        <w:t xml:space="preserve">7 m³/h bei 2 </w:t>
      </w:r>
      <w:proofErr w:type="spellStart"/>
      <w:r>
        <w:t>Pa</w:t>
      </w:r>
      <w:proofErr w:type="spellEnd"/>
      <w:r>
        <w:t xml:space="preserve"> (freie Lüftung)</w:t>
      </w:r>
      <w:r>
        <w:br/>
        <w:t xml:space="preserve">10 m³/h bei 4 </w:t>
      </w:r>
      <w:proofErr w:type="spellStart"/>
      <w:r>
        <w:t>Pa</w:t>
      </w:r>
      <w:proofErr w:type="spellEnd"/>
      <w:r>
        <w:br/>
        <w:t xml:space="preserve">15 m³/h bei 8 </w:t>
      </w:r>
      <w:proofErr w:type="spellStart"/>
      <w:r>
        <w:t>Pa</w:t>
      </w:r>
      <w:proofErr w:type="spellEnd"/>
      <w:r>
        <w:br/>
        <w:t xml:space="preserve">18 m³/h bei 10 </w:t>
      </w:r>
      <w:proofErr w:type="spellStart"/>
      <w:r>
        <w:t>Pa</w:t>
      </w:r>
      <w:proofErr w:type="spellEnd"/>
      <w:r>
        <w:br/>
        <w:t xml:space="preserve">25 m/h bei 20 </w:t>
      </w:r>
      <w:proofErr w:type="spellStart"/>
      <w:r>
        <w:t>Pa</w:t>
      </w:r>
      <w:proofErr w:type="spellEnd"/>
      <w:r>
        <w:br/>
      </w:r>
      <w:r>
        <w:br/>
        <w:t>Beispielhafte Normschallpegeldifferenz bei einer Außenwandstärke ab 340 mm:</w:t>
      </w:r>
      <w:r>
        <w:br/>
        <w:t>58 dB mit 9/IBE, 1/WE</w:t>
      </w:r>
      <w:r>
        <w:br/>
        <w:t>61 dB mit 9/IBE, 1/HWE</w:t>
      </w:r>
      <w:r>
        <w:br/>
        <w:t>67 dB mit 9/IBS, LUNOtherm-S</w:t>
      </w:r>
      <w:r>
        <w:br/>
        <w:t>71 dB mit 9/IBS, LUNOtherm-S+</w:t>
      </w:r>
      <w:r>
        <w:br/>
      </w:r>
      <w:r>
        <w:br/>
        <w:t>Beispielhafte Normschallpegeldifferenz bei einer Außenwandstärke ab 480 mm:</w:t>
      </w:r>
      <w:r>
        <w:br/>
        <w:t>67 dB mit 9/IBE, 1/WE</w:t>
      </w:r>
      <w:r>
        <w:br/>
        <w:t>68 dB mit 9/IBE, 1/HWE</w:t>
      </w:r>
      <w:r>
        <w:br/>
        <w:t>71 dB mit 9/IBS, LUNOtherm-S</w:t>
      </w:r>
      <w:r>
        <w:br/>
        <w:t>73 dB mit 9/IBS, LUNOtherm-S+</w:t>
      </w:r>
      <w:r>
        <w:br/>
      </w:r>
      <w:r>
        <w:br/>
        <w:t>Kernbohrung: 162 mm</w:t>
      </w:r>
      <w:r>
        <w:br/>
        <w:t>Mindest</w:t>
      </w:r>
      <w:r w:rsidR="004D3F8B">
        <w:t>einbau</w:t>
      </w:r>
      <w:r>
        <w:t>länge: 150 mm</w:t>
      </w:r>
      <w:r>
        <w:br/>
      </w:r>
      <w:r>
        <w:br/>
        <w:t>Fabrikat LUNOS</w:t>
      </w:r>
      <w:r>
        <w:br/>
        <w:t>Typ ALD-S</w:t>
      </w:r>
      <w:r>
        <w:br/>
        <w:t>Best.-Nr. 41133</w:t>
      </w:r>
    </w:p>
    <w:p w14:paraId="0E2BA7CE" w14:textId="74CD590A" w:rsidR="00066BE8" w:rsidRDefault="00066BE8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066BE8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585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8771E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2F88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B5CFB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2026-01-30T10:04:00Z</dcterms:created>
  <dcterms:modified xsi:type="dcterms:W3CDTF">2026-01-30T10:04:00Z</dcterms:modified>
</cp:coreProperties>
</file>