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C5F1037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415D3373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F8B8CA8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179FE69F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3E7CC76" wp14:editId="7C92000B">
                  <wp:extent cx="1533525" cy="790575"/>
                  <wp:effectExtent l="0" t="0" r="9525" b="9525"/>
                  <wp:docPr id="469710297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FDFF80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4BC1AD82" w14:textId="44F92019" w:rsidR="00AA550E" w:rsidRDefault="00AA550E" w:rsidP="00AA550E">
      <w:r>
        <w:t>Axial-Abluftventilator</w:t>
      </w:r>
      <w:r>
        <w:br/>
        <w:t>Typ AB 30/60 Bau</w:t>
      </w:r>
      <w:r>
        <w:br/>
        <w:t>Hocheffizienter Axiallüfter mit ec-Motor für den horizontalen Einbau in eine Außenwand</w:t>
      </w:r>
      <w:r>
        <w:br/>
        <w:t>Einbau in einen Rundkanal mit Ø 160 mm oder DN100 (ohne Schalldämmeinlage)</w:t>
      </w:r>
      <w:r>
        <w:br/>
      </w:r>
      <w:r w:rsidRPr="00E63C80">
        <w:t>Sondervariante ausschließlich zur unterstützenden Bautrocknung und Nutzung während der gesamten Bauphase</w:t>
      </w:r>
      <w:r>
        <w:br/>
        <w:t>Nicht für die Wohnungslüftung geeignet</w:t>
      </w:r>
      <w:r>
        <w:br/>
        <w:t>Bautrocknungslüfter für die Bauphase, inkl. 15 m Kabel und 230 V Schuko-Stecker</w:t>
      </w:r>
      <w:r>
        <w:br/>
      </w:r>
      <w:r>
        <w:br/>
        <w:t>Kernbohrung für Rundkanal: 162 mm</w:t>
      </w:r>
      <w:r>
        <w:br/>
        <w:t>Mindesteinbaulänge: 170 mm</w:t>
      </w:r>
      <w:r>
        <w:br/>
      </w:r>
      <w:r>
        <w:br/>
        <w:t>Fabrikat LUNOS</w:t>
      </w:r>
      <w:r>
        <w:br/>
        <w:t>Typ AB 30/60 Bau</w:t>
      </w:r>
      <w:r>
        <w:br/>
        <w:t>Best.-Nr. 41189</w:t>
      </w:r>
    </w:p>
    <w:p w14:paraId="4C3F8C2B" w14:textId="5E9B0815" w:rsidR="00AA550E" w:rsidRDefault="00AA550E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AA550E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35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35A64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495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2026-01-28T15:42:00Z</dcterms:created>
  <dcterms:modified xsi:type="dcterms:W3CDTF">2026-01-28T15:42:00Z</dcterms:modified>
</cp:coreProperties>
</file>