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635A51F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D710E57" w14:textId="2F90FB2A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54005F5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431667E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D0B7F8D" wp14:editId="723E7A6A">
                  <wp:extent cx="1533525" cy="790575"/>
                  <wp:effectExtent l="0" t="0" r="9525" b="9525"/>
                  <wp:docPr id="835738108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0C7CB1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D1CF006" w14:textId="6E685384" w:rsidR="00CB0E6C" w:rsidRDefault="00CB0E6C" w:rsidP="00CB0E6C">
      <w:r>
        <w:t>Silvento</w:t>
      </w:r>
      <w:r w:rsidR="002E1165">
        <w:t xml:space="preserve"> </w:t>
      </w:r>
      <w:r w:rsidR="00205D9F">
        <w:t>ec</w:t>
      </w:r>
      <w:r>
        <w:t xml:space="preserve"> Zweiraum-Brandschutz-Unterputzgehäuse mit seitlichem Abluftstutzen</w:t>
      </w:r>
      <w:r>
        <w:br/>
        <w:t>Typ 3/UP-2BR</w:t>
      </w:r>
      <w:r>
        <w:br/>
        <w:t>Wandeinbaugehäuse 3/UP-2BR zur Wandmontage mit</w:t>
      </w:r>
      <w:r>
        <w:br/>
        <w:t>einem seitlichen Abluftstutzen (Abluftstutzen nach oben, rechts oder links) DN 80,</w:t>
      </w:r>
      <w:r>
        <w:br/>
        <w:t>metallischer Absperrvorrichtung mit der Feuerwiderstandklasse K90-18017,</w:t>
      </w:r>
      <w:r>
        <w:br/>
        <w:t>leckluftdichter Rückschlagklappe und</w:t>
      </w:r>
      <w:r>
        <w:br/>
        <w:t>Putzschutzdeckel sowie Netzanschlussklemme</w:t>
      </w:r>
      <w:r>
        <w:br/>
        <w:t>Für den zweiten Raum ist ein weiterer seitlicher Stutzen DN 80 vorhanden</w:t>
      </w:r>
      <w:r>
        <w:br/>
      </w:r>
    </w:p>
    <w:p w14:paraId="1BCE0E44" w14:textId="33C9BDCB" w:rsidR="00CB0E6C" w:rsidRDefault="00CB0E6C" w:rsidP="00CB0E6C">
      <w:r>
        <w:t>Bauaufsichtliche Zulassung: Z-51.1-215</w:t>
      </w:r>
      <w:r>
        <w:br/>
      </w:r>
      <w:r>
        <w:br/>
        <w:t>Technische Daten:</w:t>
      </w:r>
      <w:r>
        <w:br/>
        <w:t xml:space="preserve">Material: </w:t>
      </w:r>
      <w:r w:rsidR="00C650F1">
        <w:t>Brandschutz nach DIBt</w:t>
      </w:r>
      <w:r>
        <w:br/>
        <w:t>Verfügbarer statischer Druck (V): 233 Pa</w:t>
      </w:r>
      <w:r>
        <w:br/>
      </w:r>
      <w:r>
        <w:br/>
        <w:t>Maße (H x B x T): 270 x 270 x 102,5 mm</w:t>
      </w:r>
      <w:r>
        <w:br/>
        <w:t>Abluftstutzen: DN 80</w:t>
      </w:r>
      <w:r>
        <w:br/>
      </w:r>
      <w:r>
        <w:br/>
        <w:t>Fabrikat LUNOS</w:t>
      </w:r>
      <w:r>
        <w:br/>
        <w:t>Typ 3/UP-2BR</w:t>
      </w:r>
      <w:r>
        <w:br/>
        <w:t>Best.-Nr. 39187</w:t>
      </w:r>
    </w:p>
    <w:p w14:paraId="61185164" w14:textId="6DB5CB20" w:rsidR="005F45E1" w:rsidRDefault="005F45E1">
      <w:pPr>
        <w:overflowPunct/>
        <w:autoSpaceDE/>
        <w:autoSpaceDN/>
        <w:adjustRightInd/>
        <w:spacing w:after="160" w:line="278" w:lineRule="auto"/>
        <w:textAlignment w:val="auto"/>
      </w:pPr>
    </w:p>
    <w:sectPr w:rsidR="005F45E1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3095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1165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94843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7F536F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0A2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D5161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D7C83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624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2026-01-26T15:39:00Z</dcterms:created>
  <dcterms:modified xsi:type="dcterms:W3CDTF">2026-01-26T15:39:00Z</dcterms:modified>
</cp:coreProperties>
</file>