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09"/>
        <w:gridCol w:w="2338"/>
        <w:gridCol w:w="1842"/>
        <w:gridCol w:w="1792"/>
        <w:gridCol w:w="1276"/>
        <w:gridCol w:w="1435"/>
      </w:tblGrid>
      <w:tr w:rsidR="00790FC0" w14:paraId="11796C53" w14:textId="77777777" w:rsidTr="00907F24">
        <w:trPr>
          <w:cantSplit/>
          <w:trHeight w:val="693"/>
          <w:jc w:val="center"/>
        </w:trPr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14:paraId="789EE1BD" w14:textId="4A9864AF" w:rsidR="00790FC0" w:rsidRDefault="00222FA8" w:rsidP="00B26AA0">
            <w:pPr>
              <w:rPr>
                <w:sz w:val="22"/>
              </w:rPr>
            </w:pPr>
            <w:r>
              <w:t>Stand 01/2</w:t>
            </w:r>
            <w:r w:rsidR="002B185F">
              <w:t>3</w:t>
            </w:r>
          </w:p>
        </w:tc>
        <w:tc>
          <w:tcPr>
            <w:tcW w:w="5972" w:type="dxa"/>
            <w:gridSpan w:val="3"/>
            <w:tcBorders>
              <w:bottom w:val="single" w:sz="4" w:space="0" w:color="auto"/>
            </w:tcBorders>
            <w:vAlign w:val="center"/>
          </w:tcPr>
          <w:p w14:paraId="02470381" w14:textId="77777777" w:rsidR="00790FC0" w:rsidRDefault="00790FC0" w:rsidP="00B26AA0">
            <w:pPr>
              <w:pStyle w:val="Anrede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Ausschreibungstext</w:t>
            </w:r>
          </w:p>
          <w:p w14:paraId="795E1871" w14:textId="77777777" w:rsidR="00790FC0" w:rsidRDefault="00E31CB1" w:rsidP="00222FA8">
            <w:pPr>
              <w:pStyle w:val="berschrift1"/>
            </w:pPr>
            <w:r w:rsidRPr="00BA7C77">
              <w:t>SCO</w:t>
            </w:r>
            <w:r w:rsidRPr="00BA7C77">
              <w:rPr>
                <w:vertAlign w:val="subscript"/>
              </w:rPr>
              <w:t>2</w:t>
            </w:r>
            <w:r w:rsidRPr="00BA7C77">
              <w:t>-TAC</w:t>
            </w:r>
          </w:p>
        </w:tc>
        <w:tc>
          <w:tcPr>
            <w:tcW w:w="2711" w:type="dxa"/>
            <w:gridSpan w:val="2"/>
            <w:tcBorders>
              <w:bottom w:val="single" w:sz="4" w:space="0" w:color="auto"/>
            </w:tcBorders>
            <w:vAlign w:val="center"/>
          </w:tcPr>
          <w:p w14:paraId="29DCAA2E" w14:textId="77777777" w:rsidR="00790FC0" w:rsidRDefault="000340DA" w:rsidP="00B26AA0">
            <w:pPr>
              <w:pStyle w:val="Anrede"/>
            </w:pPr>
            <w:r w:rsidRPr="009361DE">
              <w:rPr>
                <w:noProof/>
              </w:rPr>
              <w:drawing>
                <wp:inline distT="0" distB="0" distL="0" distR="0" wp14:anchorId="15605A7B" wp14:editId="2C7BE877">
                  <wp:extent cx="1485900" cy="781050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0FC0" w14:paraId="71CDCC83" w14:textId="77777777" w:rsidTr="00907F24">
        <w:trPr>
          <w:jc w:val="center"/>
        </w:trPr>
        <w:tc>
          <w:tcPr>
            <w:tcW w:w="1560" w:type="dxa"/>
            <w:gridSpan w:val="2"/>
            <w:tcBorders>
              <w:right w:val="nil"/>
            </w:tcBorders>
          </w:tcPr>
          <w:p w14:paraId="7A3D55CF" w14:textId="77777777" w:rsidR="00790FC0" w:rsidRDefault="00790FC0" w:rsidP="00B26AA0"/>
        </w:tc>
        <w:tc>
          <w:tcPr>
            <w:tcW w:w="2338" w:type="dxa"/>
            <w:tcBorders>
              <w:left w:val="nil"/>
              <w:right w:val="nil"/>
            </w:tcBorders>
          </w:tcPr>
          <w:p w14:paraId="1E11E61B" w14:textId="77777777" w:rsidR="00790FC0" w:rsidRDefault="00790FC0" w:rsidP="00B26AA0">
            <w:pPr>
              <w:pStyle w:val="Anrede"/>
            </w:pPr>
          </w:p>
        </w:tc>
        <w:tc>
          <w:tcPr>
            <w:tcW w:w="1842" w:type="dxa"/>
            <w:tcBorders>
              <w:left w:val="nil"/>
              <w:right w:val="nil"/>
            </w:tcBorders>
          </w:tcPr>
          <w:p w14:paraId="2FB54FAF" w14:textId="77777777" w:rsidR="00790FC0" w:rsidRDefault="00790FC0" w:rsidP="00B26AA0"/>
        </w:tc>
        <w:tc>
          <w:tcPr>
            <w:tcW w:w="1792" w:type="dxa"/>
            <w:tcBorders>
              <w:left w:val="nil"/>
              <w:right w:val="nil"/>
            </w:tcBorders>
          </w:tcPr>
          <w:p w14:paraId="59BEB70D" w14:textId="77777777" w:rsidR="00790FC0" w:rsidRDefault="00790FC0" w:rsidP="00B26AA0"/>
        </w:tc>
        <w:tc>
          <w:tcPr>
            <w:tcW w:w="2711" w:type="dxa"/>
            <w:gridSpan w:val="2"/>
            <w:tcBorders>
              <w:left w:val="nil"/>
            </w:tcBorders>
          </w:tcPr>
          <w:p w14:paraId="04815CB2" w14:textId="77777777" w:rsidR="00790FC0" w:rsidRDefault="00790FC0" w:rsidP="00B26AA0"/>
        </w:tc>
      </w:tr>
      <w:tr w:rsidR="00790FC0" w:rsidRPr="00436B53" w14:paraId="2ED2201B" w14:textId="77777777" w:rsidTr="00907F24">
        <w:trPr>
          <w:jc w:val="center"/>
        </w:trPr>
        <w:tc>
          <w:tcPr>
            <w:tcW w:w="851" w:type="dxa"/>
          </w:tcPr>
          <w:p w14:paraId="7F2BB21A" w14:textId="77777777" w:rsidR="00790FC0" w:rsidRPr="00436B53" w:rsidRDefault="00790FC0" w:rsidP="00B26AA0">
            <w:pPr>
              <w:rPr>
                <w:b/>
              </w:rPr>
            </w:pPr>
            <w:r w:rsidRPr="00436B53">
              <w:rPr>
                <w:b/>
              </w:rPr>
              <w:t>Pos.</w:t>
            </w:r>
          </w:p>
        </w:tc>
        <w:tc>
          <w:tcPr>
            <w:tcW w:w="709" w:type="dxa"/>
          </w:tcPr>
          <w:p w14:paraId="4A5C7AAB" w14:textId="77777777" w:rsidR="00790FC0" w:rsidRPr="00436B53" w:rsidRDefault="00790FC0" w:rsidP="00B26AA0">
            <w:pPr>
              <w:rPr>
                <w:b/>
              </w:rPr>
            </w:pPr>
            <w:r w:rsidRPr="00436B53">
              <w:rPr>
                <w:b/>
              </w:rPr>
              <w:t>Stück</w:t>
            </w:r>
          </w:p>
        </w:tc>
        <w:tc>
          <w:tcPr>
            <w:tcW w:w="5972" w:type="dxa"/>
            <w:gridSpan w:val="3"/>
          </w:tcPr>
          <w:p w14:paraId="58DAC943" w14:textId="77777777" w:rsidR="00790FC0" w:rsidRPr="00436B53" w:rsidRDefault="00790FC0" w:rsidP="00B26AA0">
            <w:pPr>
              <w:rPr>
                <w:b/>
              </w:rPr>
            </w:pPr>
            <w:r w:rsidRPr="00436B53">
              <w:rPr>
                <w:b/>
              </w:rPr>
              <w:t>Text</w:t>
            </w:r>
          </w:p>
        </w:tc>
        <w:tc>
          <w:tcPr>
            <w:tcW w:w="1276" w:type="dxa"/>
          </w:tcPr>
          <w:p w14:paraId="5C67F2B1" w14:textId="77777777" w:rsidR="00790FC0" w:rsidRPr="00436B53" w:rsidRDefault="00790FC0" w:rsidP="00B26AA0">
            <w:pPr>
              <w:rPr>
                <w:b/>
              </w:rPr>
            </w:pPr>
            <w:r w:rsidRPr="00436B53">
              <w:rPr>
                <w:b/>
              </w:rPr>
              <w:t>Einzelpreis</w:t>
            </w:r>
          </w:p>
        </w:tc>
        <w:tc>
          <w:tcPr>
            <w:tcW w:w="1435" w:type="dxa"/>
          </w:tcPr>
          <w:p w14:paraId="1AD66AF6" w14:textId="77777777" w:rsidR="00790FC0" w:rsidRPr="00436B53" w:rsidRDefault="00790FC0" w:rsidP="00B26AA0">
            <w:pPr>
              <w:rPr>
                <w:b/>
              </w:rPr>
            </w:pPr>
            <w:r w:rsidRPr="00436B53">
              <w:rPr>
                <w:b/>
              </w:rPr>
              <w:t>Gesamtpreis</w:t>
            </w:r>
          </w:p>
        </w:tc>
      </w:tr>
      <w:tr w:rsidR="00790FC0" w:rsidRPr="002B185F" w14:paraId="74C19B9B" w14:textId="77777777" w:rsidTr="00907F24">
        <w:trPr>
          <w:jc w:val="center"/>
        </w:trPr>
        <w:tc>
          <w:tcPr>
            <w:tcW w:w="851" w:type="dxa"/>
          </w:tcPr>
          <w:p w14:paraId="4E268340" w14:textId="77777777" w:rsidR="00790FC0" w:rsidRDefault="00790FC0" w:rsidP="00B26AA0"/>
        </w:tc>
        <w:tc>
          <w:tcPr>
            <w:tcW w:w="709" w:type="dxa"/>
          </w:tcPr>
          <w:p w14:paraId="3686071E" w14:textId="77777777" w:rsidR="00790FC0" w:rsidRDefault="00790FC0" w:rsidP="00B26AA0"/>
        </w:tc>
        <w:tc>
          <w:tcPr>
            <w:tcW w:w="5972" w:type="dxa"/>
            <w:gridSpan w:val="3"/>
          </w:tcPr>
          <w:p w14:paraId="4ECBCDB5" w14:textId="77777777" w:rsidR="00790FC0" w:rsidRDefault="00790FC0" w:rsidP="00B26AA0">
            <w:pPr>
              <w:pStyle w:val="NurText"/>
              <w:jc w:val="left"/>
              <w:rPr>
                <w:rFonts w:ascii="Arial" w:hAnsi="Arial" w:cs="Arial"/>
                <w:b/>
                <w:bCs/>
              </w:rPr>
            </w:pPr>
          </w:p>
          <w:p w14:paraId="7B9F815A" w14:textId="77777777" w:rsidR="00790FC0" w:rsidRDefault="00222FA8" w:rsidP="00B26AA0">
            <w:pPr>
              <w:pStyle w:val="NurText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Kohlenstoffdioxid-</w:t>
            </w:r>
            <w:r w:rsidR="00790FC0">
              <w:rPr>
                <w:rFonts w:ascii="Arial" w:hAnsi="Arial" w:cs="Arial"/>
                <w:b/>
                <w:bCs/>
              </w:rPr>
              <w:t>Sensor für die Touch Air Comfort (TAC)</w:t>
            </w:r>
          </w:p>
          <w:p w14:paraId="3132496A" w14:textId="77777777" w:rsidR="00790FC0" w:rsidRDefault="00790FC0" w:rsidP="00B26AA0">
            <w:pPr>
              <w:pStyle w:val="NurText"/>
              <w:jc w:val="left"/>
              <w:rPr>
                <w:rFonts w:ascii="Arial" w:hAnsi="Arial" w:cs="Arial"/>
                <w:b/>
                <w:bCs/>
              </w:rPr>
            </w:pPr>
          </w:p>
          <w:p w14:paraId="71373AC0" w14:textId="77777777" w:rsidR="00790FC0" w:rsidRPr="00BA7C77" w:rsidRDefault="00790FC0" w:rsidP="00B26AA0">
            <w:pPr>
              <w:pStyle w:val="NurText"/>
              <w:jc w:val="left"/>
              <w:rPr>
                <w:rFonts w:ascii="Arial" w:hAnsi="Arial" w:cs="Arial"/>
                <w:b/>
                <w:bCs/>
              </w:rPr>
            </w:pPr>
            <w:r w:rsidRPr="00BA7C77">
              <w:rPr>
                <w:rFonts w:ascii="Arial" w:hAnsi="Arial" w:cs="Arial"/>
                <w:b/>
                <w:bCs/>
              </w:rPr>
              <w:t>Typ SCO</w:t>
            </w:r>
            <w:r w:rsidRPr="00BA7C77">
              <w:rPr>
                <w:rFonts w:ascii="Arial" w:hAnsi="Arial" w:cs="Arial"/>
                <w:b/>
                <w:bCs/>
                <w:vertAlign w:val="subscript"/>
              </w:rPr>
              <w:t>2</w:t>
            </w:r>
            <w:r w:rsidRPr="00BA7C77">
              <w:rPr>
                <w:rFonts w:ascii="Arial" w:hAnsi="Arial" w:cs="Arial"/>
                <w:b/>
                <w:bCs/>
                <w:sz w:val="22"/>
              </w:rPr>
              <w:t>-</w:t>
            </w:r>
            <w:r w:rsidRPr="00BA7C77">
              <w:rPr>
                <w:rFonts w:ascii="Arial" w:hAnsi="Arial" w:cs="Arial"/>
                <w:b/>
                <w:bCs/>
              </w:rPr>
              <w:t>TAC</w:t>
            </w:r>
          </w:p>
          <w:p w14:paraId="6ED5D062" w14:textId="77777777" w:rsidR="00790FC0" w:rsidRPr="00BA7C77" w:rsidRDefault="00790FC0" w:rsidP="00B26AA0">
            <w:pPr>
              <w:pStyle w:val="NurText"/>
              <w:jc w:val="left"/>
              <w:rPr>
                <w:rFonts w:ascii="Arial" w:hAnsi="Arial" w:cs="Arial"/>
                <w:b/>
                <w:bCs/>
              </w:rPr>
            </w:pPr>
          </w:p>
          <w:p w14:paraId="1BA82A87" w14:textId="77777777" w:rsidR="00790FC0" w:rsidRDefault="00BA7C77" w:rsidP="00313A9B">
            <w:pPr>
              <w:pStyle w:val="NurTex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Optional für die TAC erhältlich</w:t>
            </w:r>
            <w:r w:rsidR="00222FA8">
              <w:rPr>
                <w:rFonts w:ascii="Arial" w:hAnsi="Arial" w:cs="Arial"/>
              </w:rPr>
              <w:t>.</w:t>
            </w:r>
          </w:p>
          <w:p w14:paraId="1D743850" w14:textId="77777777" w:rsidR="00A93BAD" w:rsidRDefault="00A93BAD" w:rsidP="00313A9B">
            <w:pPr>
              <w:pStyle w:val="NurText"/>
              <w:jc w:val="both"/>
              <w:rPr>
                <w:rFonts w:ascii="Arial" w:hAnsi="Arial" w:cs="Arial"/>
              </w:rPr>
            </w:pPr>
          </w:p>
          <w:p w14:paraId="0EA1228B" w14:textId="77777777" w:rsidR="006C6C72" w:rsidRDefault="006C6C72" w:rsidP="00313A9B">
            <w:pPr>
              <w:pStyle w:val="NurTex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Auf der </w:t>
            </w:r>
            <w:r w:rsidR="00817588">
              <w:rPr>
                <w:rFonts w:ascii="Arial" w:hAnsi="Arial" w:cs="Arial"/>
              </w:rPr>
              <w:t>Komfortsteuerung</w:t>
            </w:r>
            <w:r>
              <w:rPr>
                <w:rFonts w:ascii="Arial" w:hAnsi="Arial" w:cs="Arial"/>
              </w:rPr>
              <w:t xml:space="preserve"> besteht die Möglichkeit individuelle Grenzwerte festzulegen. Der einstellbare Regelbereich liegt zwischen 800 und 1500 ppm.</w:t>
            </w:r>
          </w:p>
          <w:p w14:paraId="56B6DAED" w14:textId="77777777" w:rsidR="00790FC0" w:rsidRDefault="00790FC0" w:rsidP="00313A9B">
            <w:pPr>
              <w:pStyle w:val="NurText"/>
              <w:jc w:val="both"/>
              <w:rPr>
                <w:rFonts w:ascii="Arial" w:hAnsi="Arial" w:cs="Arial"/>
              </w:rPr>
            </w:pPr>
          </w:p>
          <w:p w14:paraId="3FF9AB49" w14:textId="77777777" w:rsidR="00B96D46" w:rsidRPr="00B96D46" w:rsidRDefault="00222FA8" w:rsidP="00313A9B">
            <w:pPr>
              <w:pStyle w:val="NurText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Technische Daten</w:t>
            </w:r>
          </w:p>
          <w:p w14:paraId="682CECA7" w14:textId="77777777" w:rsidR="0036154E" w:rsidRDefault="0036154E" w:rsidP="00313A9B">
            <w:pPr>
              <w:tabs>
                <w:tab w:val="left" w:pos="3067"/>
              </w:tabs>
              <w:overflowPunct/>
              <w:autoSpaceDE/>
              <w:autoSpaceDN/>
              <w:adjustRightInd/>
              <w:spacing w:line="260" w:lineRule="exact"/>
              <w:jc w:val="both"/>
              <w:textAlignment w:val="auto"/>
            </w:pPr>
            <w:r>
              <w:t>Maße in mm (H x L</w:t>
            </w:r>
            <w:r w:rsidR="00BF5EBC">
              <w:t>)</w:t>
            </w:r>
            <w:r w:rsidR="00222FA8">
              <w:t xml:space="preserve">: </w:t>
            </w:r>
            <w:r>
              <w:t xml:space="preserve">45 x 22 </w:t>
            </w:r>
          </w:p>
          <w:p w14:paraId="1E7FBA68" w14:textId="77777777" w:rsidR="00BF5EBC" w:rsidRDefault="00BF5EBC" w:rsidP="00313A9B">
            <w:pPr>
              <w:overflowPunct/>
              <w:autoSpaceDE/>
              <w:autoSpaceDN/>
              <w:adjustRightInd/>
              <w:spacing w:line="260" w:lineRule="exact"/>
              <w:jc w:val="both"/>
              <w:textAlignment w:val="auto"/>
            </w:pPr>
          </w:p>
          <w:p w14:paraId="251EE54D" w14:textId="77777777" w:rsidR="0036154E" w:rsidRDefault="0051490D" w:rsidP="00313A9B">
            <w:pPr>
              <w:overflowPunct/>
              <w:autoSpaceDE/>
              <w:autoSpaceDN/>
              <w:adjustRightInd/>
              <w:spacing w:line="260" w:lineRule="exact"/>
              <w:jc w:val="both"/>
              <w:textAlignment w:val="auto"/>
            </w:pPr>
            <w:r>
              <w:t xml:space="preserve">Sehr kleiner Stromverbrauch mit weniger als </w:t>
            </w:r>
            <w:r>
              <w:rPr>
                <w:rFonts w:ascii="ArialMT" w:eastAsiaTheme="minorHAnsi" w:hAnsi="ArialMT" w:cs="ArialMT"/>
                <w:lang w:eastAsia="en-US"/>
              </w:rPr>
              <w:t>60</w:t>
            </w:r>
            <w:r w:rsidR="00222FA8">
              <w:rPr>
                <w:rFonts w:ascii="ArialMT" w:eastAsiaTheme="minorHAnsi" w:hAnsi="ArialMT" w:cs="ArialMT"/>
                <w:lang w:eastAsia="en-US"/>
              </w:rPr>
              <w:t xml:space="preserve"> </w:t>
            </w:r>
            <w:r>
              <w:rPr>
                <w:rFonts w:ascii="ArialMT" w:eastAsiaTheme="minorHAnsi" w:hAnsi="ArialMT" w:cs="ArialMT"/>
                <w:lang w:eastAsia="en-US"/>
              </w:rPr>
              <w:t>μA</w:t>
            </w:r>
          </w:p>
          <w:p w14:paraId="2D4F7352" w14:textId="77777777" w:rsidR="0051490D" w:rsidRDefault="00B14AC2" w:rsidP="00313A9B">
            <w:pPr>
              <w:overflowPunct/>
              <w:autoSpaceDE/>
              <w:autoSpaceDN/>
              <w:adjustRightInd/>
              <w:spacing w:line="260" w:lineRule="exact"/>
              <w:jc w:val="both"/>
              <w:textAlignment w:val="auto"/>
            </w:pPr>
            <w:r>
              <w:t xml:space="preserve">Messprinzip mittels </w:t>
            </w:r>
            <w:r w:rsidRPr="00B14AC2">
              <w:t>nicht-dispersive Infrarot Technologie (NDIR)</w:t>
            </w:r>
          </w:p>
          <w:p w14:paraId="5C07DB0B" w14:textId="77777777" w:rsidR="00B96D46" w:rsidRDefault="00907F24" w:rsidP="00313A9B">
            <w:pPr>
              <w:overflowPunct/>
              <w:autoSpaceDE/>
              <w:autoSpaceDN/>
              <w:adjustRightInd/>
              <w:spacing w:line="260" w:lineRule="exact"/>
              <w:jc w:val="both"/>
              <w:textAlignment w:val="auto"/>
            </w:pPr>
            <w:r>
              <w:t xml:space="preserve">Messintervall bei ca. </w:t>
            </w:r>
            <w:r w:rsidR="007C21F2">
              <w:t xml:space="preserve">60 </w:t>
            </w:r>
            <w:r>
              <w:t>Sekunden</w:t>
            </w:r>
            <w:r w:rsidR="00222FA8">
              <w:t>.</w:t>
            </w:r>
          </w:p>
          <w:p w14:paraId="346B0F10" w14:textId="77777777" w:rsidR="00907F24" w:rsidRDefault="00907F24" w:rsidP="0051490D">
            <w:pPr>
              <w:overflowPunct/>
              <w:autoSpaceDE/>
              <w:autoSpaceDN/>
              <w:adjustRightInd/>
              <w:spacing w:line="260" w:lineRule="exact"/>
              <w:jc w:val="left"/>
              <w:textAlignment w:val="auto"/>
            </w:pPr>
          </w:p>
          <w:p w14:paraId="0A2D9908" w14:textId="77777777" w:rsidR="00790FC0" w:rsidRPr="000A4060" w:rsidRDefault="00222FA8" w:rsidP="00B26AA0">
            <w:pPr>
              <w:pStyle w:val="NurTex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Fabrikat</w:t>
            </w:r>
            <w:r w:rsidR="002667C7" w:rsidRPr="000A4060">
              <w:rPr>
                <w:rFonts w:ascii="Arial" w:hAnsi="Arial" w:cs="Arial"/>
              </w:rPr>
              <w:tab/>
            </w:r>
            <w:r w:rsidR="00DA331F" w:rsidRPr="000A4060">
              <w:rPr>
                <w:rFonts w:ascii="Arial" w:hAnsi="Arial" w:cs="Arial"/>
              </w:rPr>
              <w:t>LUNOS</w:t>
            </w:r>
          </w:p>
          <w:p w14:paraId="12546E93" w14:textId="77777777" w:rsidR="002D488D" w:rsidRPr="00E31CB1" w:rsidRDefault="00222FA8" w:rsidP="002D488D">
            <w:pPr>
              <w:pStyle w:val="NurText"/>
              <w:jc w:val="lef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Typ</w:t>
            </w:r>
            <w:r w:rsidR="002667C7">
              <w:rPr>
                <w:rFonts w:ascii="Arial" w:hAnsi="Arial" w:cs="Arial"/>
                <w:bCs/>
                <w:lang w:val="en-US"/>
              </w:rPr>
              <w:tab/>
            </w:r>
            <w:r w:rsidR="002667C7">
              <w:rPr>
                <w:rFonts w:ascii="Arial" w:hAnsi="Arial" w:cs="Arial"/>
                <w:bCs/>
                <w:lang w:val="en-US"/>
              </w:rPr>
              <w:tab/>
            </w:r>
            <w:r w:rsidR="00BA7C77" w:rsidRPr="00E31CB1">
              <w:rPr>
                <w:rFonts w:ascii="Arial" w:hAnsi="Arial" w:cs="Arial"/>
                <w:bCs/>
                <w:lang w:val="en-US"/>
              </w:rPr>
              <w:t>SCO2- TAC</w:t>
            </w:r>
          </w:p>
          <w:p w14:paraId="4C22A663" w14:textId="77777777" w:rsidR="00790FC0" w:rsidRPr="005F0226" w:rsidRDefault="00222FA8" w:rsidP="002667C7">
            <w:pPr>
              <w:pStyle w:val="NurText"/>
              <w:jc w:val="left"/>
              <w:rPr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Best.-Nr.</w:t>
            </w:r>
            <w:r w:rsidR="002667C7">
              <w:rPr>
                <w:rFonts w:ascii="Arial" w:hAnsi="Arial" w:cs="Arial"/>
                <w:bCs/>
                <w:lang w:val="en-US"/>
              </w:rPr>
              <w:tab/>
            </w:r>
            <w:r w:rsidR="00BA7C77" w:rsidRPr="002D488D">
              <w:rPr>
                <w:rFonts w:ascii="Arial" w:hAnsi="Arial" w:cs="Arial"/>
                <w:bCs/>
                <w:lang w:val="en-US"/>
              </w:rPr>
              <w:t>040 000</w:t>
            </w:r>
          </w:p>
        </w:tc>
        <w:tc>
          <w:tcPr>
            <w:tcW w:w="1276" w:type="dxa"/>
          </w:tcPr>
          <w:p w14:paraId="68560B83" w14:textId="77777777" w:rsidR="00790FC0" w:rsidRPr="005F0226" w:rsidRDefault="00790FC0" w:rsidP="00B26AA0">
            <w:pPr>
              <w:rPr>
                <w:lang w:val="en-US"/>
              </w:rPr>
            </w:pPr>
          </w:p>
        </w:tc>
        <w:tc>
          <w:tcPr>
            <w:tcW w:w="1435" w:type="dxa"/>
          </w:tcPr>
          <w:p w14:paraId="4804A1D7" w14:textId="77777777" w:rsidR="00790FC0" w:rsidRPr="005F0226" w:rsidRDefault="00790FC0" w:rsidP="00B26AA0">
            <w:pPr>
              <w:rPr>
                <w:lang w:val="en-US"/>
              </w:rPr>
            </w:pPr>
          </w:p>
        </w:tc>
      </w:tr>
    </w:tbl>
    <w:p w14:paraId="427B75BB" w14:textId="77777777" w:rsidR="001B7F25" w:rsidRPr="00790FC0" w:rsidRDefault="001B7F25">
      <w:pPr>
        <w:rPr>
          <w:lang w:val="en-US"/>
        </w:rPr>
      </w:pPr>
    </w:p>
    <w:sectPr w:rsidR="001B7F25" w:rsidRPr="00790FC0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C659C" w14:textId="77777777" w:rsidR="000E0EAB" w:rsidRDefault="000E0EAB" w:rsidP="00222FA8">
      <w:r>
        <w:separator/>
      </w:r>
    </w:p>
  </w:endnote>
  <w:endnote w:type="continuationSeparator" w:id="0">
    <w:p w14:paraId="101A465E" w14:textId="77777777" w:rsidR="000E0EAB" w:rsidRDefault="000E0EAB" w:rsidP="00222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FFFD0" w14:textId="77777777" w:rsidR="00222FA8" w:rsidRDefault="00222FA8" w:rsidP="00222FA8">
    <w:pPr>
      <w:jc w:val="both"/>
    </w:pPr>
    <w:r>
      <w:t>LUNOS Lüftungstechnik GmbH &amp; Co. KG für Raumluftsysteme ∙ Wilhelmstraße 31 ∙ 13593 Berlin</w:t>
    </w:r>
  </w:p>
  <w:p w14:paraId="3F25AF98" w14:textId="77777777" w:rsidR="00222FA8" w:rsidRDefault="00222FA8" w:rsidP="00222FA8">
    <w:r w:rsidRPr="003D1B12">
      <w:t xml:space="preserve">Tel. +49 30 362 001-0 </w:t>
    </w:r>
    <w:r>
      <w:t>∙</w:t>
    </w:r>
    <w:r w:rsidRPr="003D1B12">
      <w:t xml:space="preserve"> Fax +49 30 362 </w:t>
    </w:r>
    <w:r>
      <w:t xml:space="preserve">001-89 </w:t>
    </w:r>
  </w:p>
  <w:p w14:paraId="23CE3CAD" w14:textId="77777777" w:rsidR="00222FA8" w:rsidRPr="00222FA8" w:rsidRDefault="002B185F" w:rsidP="00222FA8">
    <w:pPr>
      <w:rPr>
        <w:szCs w:val="24"/>
      </w:rPr>
    </w:pPr>
    <w:hyperlink r:id="rId1" w:history="1">
      <w:r w:rsidR="00222FA8" w:rsidRPr="003D1B12">
        <w:rPr>
          <w:rStyle w:val="Hyperlink"/>
        </w:rPr>
        <w:t>info@lunos.de</w:t>
      </w:r>
    </w:hyperlink>
    <w:r w:rsidR="00222FA8">
      <w:t>∙</w:t>
    </w:r>
    <w:r w:rsidR="00222FA8" w:rsidRPr="003D1B12">
      <w:t xml:space="preserve"> </w:t>
    </w:r>
    <w:hyperlink r:id="rId2" w:history="1">
      <w:r w:rsidR="00222FA8" w:rsidRPr="003D1B12">
        <w:rPr>
          <w:rStyle w:val="Hyperlink"/>
        </w:rPr>
        <w:t>www.lunos.de</w:t>
      </w:r>
    </w:hyperlink>
    <w:r w:rsidR="00222FA8" w:rsidRPr="003D1B1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1F785" w14:textId="77777777" w:rsidR="000E0EAB" w:rsidRDefault="000E0EAB" w:rsidP="00222FA8">
      <w:r>
        <w:separator/>
      </w:r>
    </w:p>
  </w:footnote>
  <w:footnote w:type="continuationSeparator" w:id="0">
    <w:p w14:paraId="39EC4F5A" w14:textId="77777777" w:rsidR="000E0EAB" w:rsidRDefault="000E0EAB" w:rsidP="00222F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063"/>
    <w:rsid w:val="000340DA"/>
    <w:rsid w:val="000A4060"/>
    <w:rsid w:val="000E0EAB"/>
    <w:rsid w:val="00185E25"/>
    <w:rsid w:val="001B7F25"/>
    <w:rsid w:val="00222FA8"/>
    <w:rsid w:val="002408CE"/>
    <w:rsid w:val="002667C7"/>
    <w:rsid w:val="002B0063"/>
    <w:rsid w:val="002B185F"/>
    <w:rsid w:val="002D488D"/>
    <w:rsid w:val="00313A9B"/>
    <w:rsid w:val="0036154E"/>
    <w:rsid w:val="0039279A"/>
    <w:rsid w:val="0051490D"/>
    <w:rsid w:val="006C6C72"/>
    <w:rsid w:val="00703EE2"/>
    <w:rsid w:val="00790FC0"/>
    <w:rsid w:val="007C21F2"/>
    <w:rsid w:val="00817588"/>
    <w:rsid w:val="00907F24"/>
    <w:rsid w:val="00A93BAD"/>
    <w:rsid w:val="00B14AC2"/>
    <w:rsid w:val="00B96D46"/>
    <w:rsid w:val="00BA7C77"/>
    <w:rsid w:val="00BF5EBC"/>
    <w:rsid w:val="00C2231F"/>
    <w:rsid w:val="00DA331F"/>
    <w:rsid w:val="00E31CB1"/>
    <w:rsid w:val="00F63F92"/>
    <w:rsid w:val="00F9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F9761"/>
  <w15:docId w15:val="{620A5A6E-5E8A-4615-BB75-0544FE527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90FC0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eastAsia="MS Mincho" w:hAnsi="Arial" w:cs="Arial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790FC0"/>
    <w:pPr>
      <w:keepNext/>
      <w:outlineLvl w:val="0"/>
    </w:pPr>
    <w:rPr>
      <w:b/>
      <w:bCs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790FC0"/>
    <w:rPr>
      <w:rFonts w:ascii="Arial" w:eastAsia="MS Mincho" w:hAnsi="Arial" w:cs="Arial"/>
      <w:b/>
      <w:bCs/>
      <w:szCs w:val="20"/>
      <w:lang w:eastAsia="de-DE"/>
    </w:rPr>
  </w:style>
  <w:style w:type="paragraph" w:styleId="NurText">
    <w:name w:val="Plain Text"/>
    <w:basedOn w:val="Standard"/>
    <w:link w:val="NurTextZchn"/>
    <w:rsid w:val="00790FC0"/>
    <w:rPr>
      <w:rFonts w:ascii="Courier New" w:hAnsi="Courier New" w:cs="Courier New"/>
    </w:rPr>
  </w:style>
  <w:style w:type="character" w:customStyle="1" w:styleId="NurTextZchn">
    <w:name w:val="Nur Text Zchn"/>
    <w:basedOn w:val="Absatz-Standardschriftart"/>
    <w:link w:val="NurText"/>
    <w:rsid w:val="00790FC0"/>
    <w:rPr>
      <w:rFonts w:ascii="Courier New" w:eastAsia="MS Mincho" w:hAnsi="Courier New" w:cs="Courier New"/>
      <w:sz w:val="20"/>
      <w:szCs w:val="20"/>
      <w:lang w:eastAsia="de-DE"/>
    </w:rPr>
  </w:style>
  <w:style w:type="paragraph" w:styleId="Anrede">
    <w:name w:val="Salutation"/>
    <w:basedOn w:val="Standard"/>
    <w:next w:val="Standard"/>
    <w:link w:val="AnredeZchn"/>
    <w:rsid w:val="00790FC0"/>
  </w:style>
  <w:style w:type="character" w:customStyle="1" w:styleId="AnredeZchn">
    <w:name w:val="Anrede Zchn"/>
    <w:basedOn w:val="Absatz-Standardschriftart"/>
    <w:link w:val="Anrede"/>
    <w:rsid w:val="00790FC0"/>
    <w:rPr>
      <w:rFonts w:ascii="Arial" w:eastAsia="MS Mincho" w:hAnsi="Arial" w:cs="Arial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90FC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90FC0"/>
    <w:rPr>
      <w:rFonts w:ascii="Tahoma" w:eastAsia="MS Mincho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nhideWhenUsed/>
    <w:rsid w:val="00222FA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222FA8"/>
    <w:rPr>
      <w:rFonts w:ascii="Arial" w:eastAsia="MS Mincho" w:hAnsi="Arial" w:cs="Arial"/>
      <w:sz w:val="20"/>
      <w:szCs w:val="20"/>
      <w:lang w:eastAsia="de-DE"/>
    </w:rPr>
  </w:style>
  <w:style w:type="paragraph" w:styleId="Fuzeile">
    <w:name w:val="footer"/>
    <w:basedOn w:val="Standard"/>
    <w:link w:val="FuzeileZchn"/>
    <w:unhideWhenUsed/>
    <w:rsid w:val="00222FA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222FA8"/>
    <w:rPr>
      <w:rFonts w:ascii="Arial" w:eastAsia="MS Mincho" w:hAnsi="Arial" w:cs="Arial"/>
      <w:sz w:val="20"/>
      <w:szCs w:val="20"/>
      <w:lang w:eastAsia="de-DE"/>
    </w:rPr>
  </w:style>
  <w:style w:type="character" w:styleId="Hyperlink">
    <w:name w:val="Hyperlink"/>
    <w:rsid w:val="00222F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Özkan Tazegül</dc:creator>
  <cp:keywords/>
  <dc:description/>
  <cp:lastModifiedBy>Cora Dünkel</cp:lastModifiedBy>
  <cp:revision>27</cp:revision>
  <dcterms:created xsi:type="dcterms:W3CDTF">2014-10-28T12:53:00Z</dcterms:created>
  <dcterms:modified xsi:type="dcterms:W3CDTF">2022-11-29T10:12:00Z</dcterms:modified>
</cp:coreProperties>
</file>